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2B" w:rsidRDefault="0004362B" w:rsidP="0004362B">
      <w:pPr>
        <w:pStyle w:val="a3"/>
        <w:rPr>
          <w:sz w:val="44"/>
          <w:szCs w:val="44"/>
        </w:rPr>
      </w:pPr>
      <w:r>
        <w:rPr>
          <w:szCs w:val="28"/>
        </w:rPr>
        <w:t xml:space="preserve"> </w:t>
      </w:r>
      <w:r>
        <w:rPr>
          <w:bCs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62B" w:rsidRDefault="0004362B" w:rsidP="0004362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04362B" w:rsidRDefault="00667E57" w:rsidP="0004362B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>ПРИГОРОДНЕНСКОГО</w:t>
      </w:r>
      <w:r w:rsidR="0004362B">
        <w:rPr>
          <w:b/>
          <w:sz w:val="44"/>
          <w:szCs w:val="44"/>
        </w:rPr>
        <w:t xml:space="preserve"> СЕЛЬСОВЕТА</w:t>
      </w:r>
    </w:p>
    <w:p w:rsidR="0004362B" w:rsidRDefault="0004362B" w:rsidP="0004362B">
      <w:pPr>
        <w:jc w:val="center"/>
        <w:rPr>
          <w:b/>
          <w:caps/>
          <w:spacing w:val="20"/>
          <w:sz w:val="52"/>
          <w:szCs w:val="52"/>
        </w:rPr>
      </w:pPr>
      <w:r>
        <w:rPr>
          <w:sz w:val="40"/>
          <w:szCs w:val="40"/>
        </w:rPr>
        <w:t xml:space="preserve">ЩИГРОВСКОГО РАЙОНА КУРСКОЙ ОБЛАСТИ           </w:t>
      </w:r>
    </w:p>
    <w:p w:rsidR="0004362B" w:rsidRDefault="0004362B" w:rsidP="00667E57">
      <w:pPr>
        <w:spacing w:line="288" w:lineRule="auto"/>
        <w:rPr>
          <w:b/>
          <w:bCs/>
          <w:sz w:val="28"/>
        </w:rPr>
      </w:pPr>
      <w:r>
        <w:rPr>
          <w:b/>
          <w:caps/>
          <w:spacing w:val="20"/>
          <w:sz w:val="52"/>
          <w:szCs w:val="52"/>
        </w:rPr>
        <w:t xml:space="preserve">             </w:t>
      </w:r>
      <w:r w:rsidR="00667E57">
        <w:rPr>
          <w:b/>
          <w:caps/>
          <w:spacing w:val="20"/>
          <w:sz w:val="52"/>
          <w:szCs w:val="52"/>
        </w:rPr>
        <w:t xml:space="preserve">  </w:t>
      </w:r>
      <w:r>
        <w:rPr>
          <w:b/>
          <w:caps/>
          <w:spacing w:val="20"/>
          <w:sz w:val="52"/>
          <w:szCs w:val="52"/>
        </w:rPr>
        <w:t xml:space="preserve"> </w:t>
      </w:r>
      <w:r>
        <w:rPr>
          <w:b/>
          <w:caps/>
          <w:spacing w:val="20"/>
          <w:sz w:val="44"/>
          <w:szCs w:val="44"/>
        </w:rPr>
        <w:t>ПОСТАНОВЛЕНИЕ</w:t>
      </w:r>
      <w:r>
        <w:rPr>
          <w:sz w:val="28"/>
          <w:szCs w:val="28"/>
        </w:rPr>
        <w:t xml:space="preserve">                                     </w:t>
      </w:r>
    </w:p>
    <w:p w:rsidR="0004362B" w:rsidRDefault="00667E57" w:rsidP="0004362B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rPr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</w:t>
      </w:r>
      <w:r w:rsidR="0004362B">
        <w:rPr>
          <w:b/>
          <w:bCs/>
          <w:sz w:val="28"/>
        </w:rPr>
        <w:t>ПРОЕКТ</w:t>
      </w:r>
    </w:p>
    <w:p w:rsidR="0004362B" w:rsidRDefault="0004362B" w:rsidP="0004362B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rPr>
          <w:sz w:val="28"/>
        </w:rPr>
      </w:pPr>
      <w:r>
        <w:rPr>
          <w:sz w:val="28"/>
        </w:rPr>
        <w:t xml:space="preserve">Об утверждении  Правил определения размера </w:t>
      </w:r>
    </w:p>
    <w:p w:rsidR="0004362B" w:rsidRDefault="0004362B" w:rsidP="0004362B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rPr>
          <w:sz w:val="28"/>
        </w:rPr>
      </w:pPr>
      <w:r>
        <w:rPr>
          <w:sz w:val="28"/>
        </w:rPr>
        <w:t>платы за увеличение площади земельных участков,</w:t>
      </w:r>
    </w:p>
    <w:p w:rsidR="0004362B" w:rsidRDefault="0004362B" w:rsidP="0004362B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частной собственности, в результате </w:t>
      </w:r>
    </w:p>
    <w:p w:rsidR="0004362B" w:rsidRDefault="0004362B" w:rsidP="0004362B">
      <w:pPr>
        <w:pStyle w:val="3"/>
        <w:numPr>
          <w:ilvl w:val="2"/>
          <w:numId w:val="1"/>
        </w:numPr>
        <w:tabs>
          <w:tab w:val="left" w:pos="3969"/>
        </w:tabs>
        <w:ind w:left="0" w:right="102" w:firstLine="0"/>
        <w:rPr>
          <w:color w:val="000000"/>
          <w:sz w:val="28"/>
          <w:szCs w:val="28"/>
        </w:rPr>
      </w:pPr>
      <w:r>
        <w:rPr>
          <w:sz w:val="28"/>
        </w:rPr>
        <w:t xml:space="preserve"> перераспределения таких земельных участков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находящихся в муниципальной собственности муниципального образования «</w:t>
      </w:r>
      <w:proofErr w:type="spellStart"/>
      <w:r w:rsidR="00667E57">
        <w:rPr>
          <w:sz w:val="28"/>
        </w:rPr>
        <w:t>Пригородненский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области.</w:t>
      </w:r>
    </w:p>
    <w:p w:rsidR="0004362B" w:rsidRDefault="0004362B" w:rsidP="0004362B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667E57" w:rsidRDefault="0004362B" w:rsidP="00043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соответствии с подпунктом 3 пункта  5 статьи 39.28 Земельного Кодекса Российской Федерации от 25 октября 2001г. № 136 — ФЗ, Федерального закона от 23.06.2014 года №171-ФЗ «О внесении изменений в Земельный кодекс Российской Федерации и отдельные законодательные акты Российской Федерации», Постановлением Администрации Курской области №46-па от 04.02.2015 года «Об утверждении Правил определения размера платы за увеличение площади земельных участков, находящихся в</w:t>
      </w:r>
      <w:proofErr w:type="gramEnd"/>
      <w:r>
        <w:rPr>
          <w:sz w:val="28"/>
          <w:szCs w:val="28"/>
        </w:rPr>
        <w:t xml:space="preserve"> частной собственности, в результате их перераспределения с земельными участками, находящимися в государственной собственности Курской области, с землями и земельными участками, государственная собственность на которые не разграничена, на территории Курской области»  Администрация </w:t>
      </w:r>
      <w:proofErr w:type="spellStart"/>
      <w:r w:rsidR="00667E57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04362B" w:rsidRDefault="00667E57" w:rsidP="0004362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43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04362B">
        <w:rPr>
          <w:sz w:val="28"/>
          <w:szCs w:val="28"/>
        </w:rPr>
        <w:t>ПОСТАНОВЛЯЕТ:</w:t>
      </w:r>
    </w:p>
    <w:p w:rsidR="0004362B" w:rsidRDefault="0004362B" w:rsidP="000436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362B" w:rsidRDefault="0004362B" w:rsidP="0004362B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 Утвердить Правила </w:t>
      </w:r>
      <w:r>
        <w:rPr>
          <w:sz w:val="28"/>
        </w:rPr>
        <w:t>определения размера платы за увеличение площади земельных участков, находящихся в частной собственности, в результате   перераспределения таких земельных участков, находящихся в муниципальной собственности муниципального образования «</w:t>
      </w:r>
      <w:proofErr w:type="spellStart"/>
      <w:r w:rsidR="00667E57">
        <w:rPr>
          <w:sz w:val="28"/>
        </w:rPr>
        <w:t>Пригородненский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области.  </w:t>
      </w:r>
      <w:r>
        <w:rPr>
          <w:sz w:val="28"/>
          <w:szCs w:val="28"/>
        </w:rPr>
        <w:t xml:space="preserve">         </w:t>
      </w:r>
    </w:p>
    <w:p w:rsidR="0004362B" w:rsidRDefault="0004362B" w:rsidP="0004362B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362B" w:rsidRDefault="0004362B" w:rsidP="000436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3.Постановление вступает в силу с момента его обнародования. </w:t>
      </w:r>
    </w:p>
    <w:p w:rsidR="0004362B" w:rsidRDefault="0004362B" w:rsidP="0004362B">
      <w:pPr>
        <w:autoSpaceDE w:val="0"/>
        <w:ind w:firstLine="540"/>
        <w:jc w:val="both"/>
        <w:rPr>
          <w:sz w:val="28"/>
          <w:szCs w:val="28"/>
        </w:rPr>
      </w:pPr>
    </w:p>
    <w:p w:rsidR="0004362B" w:rsidRDefault="0004362B" w:rsidP="0004362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 </w:t>
      </w:r>
      <w:proofErr w:type="spellStart"/>
      <w:r w:rsidR="00667E57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          </w:t>
      </w:r>
      <w:r w:rsidR="00667E57">
        <w:rPr>
          <w:sz w:val="28"/>
          <w:szCs w:val="28"/>
        </w:rPr>
        <w:t xml:space="preserve">              В.И.Воронин</w:t>
      </w:r>
    </w:p>
    <w:p w:rsidR="0004362B" w:rsidRDefault="0004362B" w:rsidP="0004362B">
      <w:pPr>
        <w:autoSpaceDE w:val="0"/>
        <w:jc w:val="both"/>
        <w:rPr>
          <w:sz w:val="28"/>
          <w:szCs w:val="28"/>
        </w:rPr>
      </w:pPr>
    </w:p>
    <w:p w:rsidR="0004362B" w:rsidRDefault="0004362B" w:rsidP="0004362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4362B" w:rsidRDefault="0004362B" w:rsidP="0004362B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 Администрации</w:t>
      </w:r>
    </w:p>
    <w:p w:rsidR="0004362B" w:rsidRDefault="00667E57" w:rsidP="0004362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Пригородненского</w:t>
      </w:r>
      <w:proofErr w:type="spellEnd"/>
      <w:r w:rsidR="0004362B">
        <w:rPr>
          <w:sz w:val="28"/>
          <w:szCs w:val="28"/>
        </w:rPr>
        <w:t xml:space="preserve"> сельсовета</w:t>
      </w:r>
    </w:p>
    <w:p w:rsidR="0004362B" w:rsidRDefault="0004362B" w:rsidP="0004362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</w:p>
    <w:p w:rsidR="0004362B" w:rsidRDefault="0004362B" w:rsidP="0004362B">
      <w:pPr>
        <w:jc w:val="right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04362B" w:rsidRDefault="0004362B" w:rsidP="0004362B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 2015 года №___</w:t>
      </w:r>
    </w:p>
    <w:p w:rsidR="0004362B" w:rsidRDefault="0004362B" w:rsidP="0004362B">
      <w:pPr>
        <w:rPr>
          <w:sz w:val="28"/>
          <w:szCs w:val="28"/>
        </w:rPr>
      </w:pPr>
    </w:p>
    <w:p w:rsidR="0004362B" w:rsidRDefault="0004362B" w:rsidP="0004362B">
      <w:pPr>
        <w:jc w:val="center"/>
        <w:rPr>
          <w:sz w:val="28"/>
          <w:szCs w:val="28"/>
        </w:rPr>
      </w:pPr>
      <w:r>
        <w:rPr>
          <w:sz w:val="28"/>
        </w:rPr>
        <w:t>Правила определения размера платы за увеличение площади земельных участков, находящихся в частной собственности, в результате   перераспределения  таких земельных участков, находящихся в муниципальной собственности муниципального образования «</w:t>
      </w:r>
      <w:proofErr w:type="spellStart"/>
      <w:r w:rsidR="00667E57">
        <w:rPr>
          <w:sz w:val="28"/>
        </w:rPr>
        <w:t>Пригородненский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</w:t>
      </w:r>
    </w:p>
    <w:p w:rsidR="0004362B" w:rsidRDefault="0004362B" w:rsidP="0004362B">
      <w:pPr>
        <w:jc w:val="center"/>
        <w:rPr>
          <w:sz w:val="28"/>
          <w:szCs w:val="28"/>
        </w:rPr>
      </w:pPr>
    </w:p>
    <w:p w:rsidR="0004362B" w:rsidRDefault="0004362B" w:rsidP="000436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Настоящие Правила устанавливают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участков, находящихся в </w:t>
      </w:r>
      <w:r>
        <w:rPr>
          <w:sz w:val="28"/>
        </w:rPr>
        <w:t>муниципальной собственности муниципального образования  «</w:t>
      </w:r>
      <w:proofErr w:type="spellStart"/>
      <w:r w:rsidR="00667E57">
        <w:rPr>
          <w:sz w:val="28"/>
        </w:rPr>
        <w:t>Пригородненский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</w:t>
      </w:r>
      <w:r>
        <w:rPr>
          <w:sz w:val="28"/>
          <w:szCs w:val="28"/>
        </w:rPr>
        <w:t xml:space="preserve"> (далее - размер платы).</w:t>
      </w:r>
    </w:p>
    <w:p w:rsidR="0004362B" w:rsidRDefault="0004362B" w:rsidP="0004362B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sub_1002"/>
      <w:r>
        <w:rPr>
          <w:sz w:val="28"/>
          <w:szCs w:val="28"/>
        </w:rPr>
        <w:t xml:space="preserve">2. </w:t>
      </w:r>
      <w:bookmarkEnd w:id="0"/>
      <w:r>
        <w:rPr>
          <w:sz w:val="28"/>
          <w:szCs w:val="28"/>
        </w:rPr>
        <w:t>Размер платы в отношении земельных участков, находящихся в муниципальной собственности  муниципального образования «</w:t>
      </w:r>
      <w:proofErr w:type="spellStart"/>
      <w:r w:rsidR="00667E57">
        <w:rPr>
          <w:sz w:val="28"/>
          <w:szCs w:val="28"/>
        </w:rPr>
        <w:t>Пригородненский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рассчитывается администрацией  </w:t>
      </w:r>
      <w:proofErr w:type="spellStart"/>
      <w:r w:rsidR="00667E57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04362B" w:rsidRDefault="0004362B" w:rsidP="000436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Размер платы определяется как 15 процентов кадастровой стоимости земельного участка, находящегося в </w:t>
      </w:r>
      <w:r>
        <w:rPr>
          <w:sz w:val="28"/>
        </w:rPr>
        <w:t>муниципальной собственности муниципального образования «</w:t>
      </w:r>
      <w:proofErr w:type="spellStart"/>
      <w:r w:rsidR="00667E57">
        <w:rPr>
          <w:sz w:val="28"/>
        </w:rPr>
        <w:t>Пригородненский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</w:t>
      </w:r>
      <w:r>
        <w:rPr>
          <w:sz w:val="28"/>
          <w:szCs w:val="28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</w:t>
      </w:r>
      <w:r w:rsidR="00667E57">
        <w:rPr>
          <w:sz w:val="28"/>
          <w:szCs w:val="28"/>
        </w:rPr>
        <w:t>учая, предусмотренного пунктом 4</w:t>
      </w:r>
      <w:r>
        <w:rPr>
          <w:sz w:val="28"/>
          <w:szCs w:val="28"/>
        </w:rPr>
        <w:t xml:space="preserve"> настоящих Правил.</w:t>
      </w:r>
      <w:proofErr w:type="gramEnd"/>
    </w:p>
    <w:p w:rsidR="0004362B" w:rsidRDefault="0004362B" w:rsidP="0004362B">
      <w:pPr>
        <w:jc w:val="both"/>
        <w:rPr>
          <w:sz w:val="28"/>
          <w:szCs w:val="28"/>
        </w:rPr>
      </w:pPr>
      <w:bookmarkStart w:id="1" w:name="Par3"/>
      <w:bookmarkEnd w:id="1"/>
      <w:r>
        <w:rPr>
          <w:sz w:val="28"/>
          <w:szCs w:val="28"/>
        </w:rPr>
        <w:t xml:space="preserve">       4. </w:t>
      </w:r>
      <w:proofErr w:type="gramStart"/>
      <w:r>
        <w:rPr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</w:t>
      </w:r>
      <w:proofErr w:type="spellStart"/>
      <w:r w:rsidR="00667E57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</w:t>
      </w:r>
      <w:r>
        <w:rPr>
          <w:sz w:val="28"/>
        </w:rPr>
        <w:t>муниципальной собственности муниципального образования «</w:t>
      </w:r>
      <w:proofErr w:type="spellStart"/>
      <w:r w:rsidR="00667E57">
        <w:rPr>
          <w:sz w:val="28"/>
        </w:rPr>
        <w:t>Пригородненский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</w:t>
      </w:r>
      <w:r>
        <w:rPr>
          <w:sz w:val="28"/>
          <w:szCs w:val="28"/>
        </w:rPr>
        <w:t>, подлежащей передаче в частную собственность в результате перераспределения</w:t>
      </w:r>
      <w:proofErr w:type="gramEnd"/>
      <w:r>
        <w:rPr>
          <w:sz w:val="28"/>
          <w:szCs w:val="28"/>
        </w:rPr>
        <w:t xml:space="preserve"> земельных участков.</w:t>
      </w:r>
    </w:p>
    <w:p w:rsidR="00C03510" w:rsidRDefault="00C03510"/>
    <w:sectPr w:rsidR="00C03510" w:rsidSect="00C0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400BF3"/>
    <w:multiLevelType w:val="multilevel"/>
    <w:tmpl w:val="5988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62B"/>
    <w:rsid w:val="0004362B"/>
    <w:rsid w:val="00667E57"/>
    <w:rsid w:val="00717D71"/>
    <w:rsid w:val="008B451D"/>
    <w:rsid w:val="00BB6E63"/>
    <w:rsid w:val="00C0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4362B"/>
    <w:pPr>
      <w:keepNext/>
      <w:tabs>
        <w:tab w:val="num" w:pos="2160"/>
      </w:tabs>
      <w:ind w:left="2160" w:hanging="720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362B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rsid w:val="0004362B"/>
    <w:pPr>
      <w:jc w:val="center"/>
    </w:pPr>
    <w:rPr>
      <w:b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04362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436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436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62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Пригоредненский СельСовет</cp:lastModifiedBy>
  <cp:revision>3</cp:revision>
  <dcterms:created xsi:type="dcterms:W3CDTF">2015-07-17T06:30:00Z</dcterms:created>
  <dcterms:modified xsi:type="dcterms:W3CDTF">2015-07-20T06:07:00Z</dcterms:modified>
</cp:coreProperties>
</file>