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7E96" w:rsidTr="00FC7E96">
        <w:tc>
          <w:tcPr>
            <w:tcW w:w="4785" w:type="dxa"/>
          </w:tcPr>
          <w:p w:rsidR="00FC7E96" w:rsidRDefault="00FC7E96" w:rsidP="00331C7D">
            <w:pPr>
              <w:jc w:val="both"/>
              <w:rPr>
                <w:rFonts w:ascii="Times New Roman" w:hAnsi="Times New Roman" w:cs="Times New Roman"/>
                <w:sz w:val="28"/>
                <w:szCs w:val="28"/>
              </w:rPr>
            </w:pPr>
            <w:bookmarkStart w:id="0" w:name="_GoBack"/>
            <w:bookmarkEnd w:id="0"/>
            <w:r>
              <w:rPr>
                <w:rFonts w:ascii="Bookman Old Style" w:hAnsi="Bookman Old Style" w:cs="Segoe UI"/>
                <w:noProof/>
                <w:color w:val="000000"/>
                <w:sz w:val="28"/>
                <w:szCs w:val="28"/>
                <w:lang w:eastAsia="ru-RU"/>
              </w:rPr>
              <w:drawing>
                <wp:inline distT="0" distB="0" distL="0" distR="0">
                  <wp:extent cx="2570480" cy="105473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70480" cy="1054735"/>
                          </a:xfrm>
                          <a:prstGeom prst="rect">
                            <a:avLst/>
                          </a:prstGeom>
                          <a:noFill/>
                          <a:ln w="9525">
                            <a:noFill/>
                            <a:miter lim="800000"/>
                            <a:headEnd/>
                            <a:tailEnd/>
                          </a:ln>
                        </pic:spPr>
                      </pic:pic>
                    </a:graphicData>
                  </a:graphic>
                </wp:inline>
              </w:drawing>
            </w:r>
          </w:p>
        </w:tc>
        <w:tc>
          <w:tcPr>
            <w:tcW w:w="4786" w:type="dxa"/>
          </w:tcPr>
          <w:p w:rsidR="00FC7E96" w:rsidRDefault="00FC7E96" w:rsidP="00FC7E96">
            <w:pPr>
              <w:jc w:val="center"/>
              <w:rPr>
                <w:rFonts w:ascii="Times New Roman" w:hAnsi="Times New Roman" w:cs="Times New Roman"/>
                <w:b/>
                <w:sz w:val="32"/>
                <w:szCs w:val="32"/>
              </w:rPr>
            </w:pPr>
          </w:p>
          <w:p w:rsidR="00FC7E96" w:rsidRPr="00FC7E96" w:rsidRDefault="00FC7E96" w:rsidP="00FC7E96">
            <w:pPr>
              <w:jc w:val="center"/>
              <w:rPr>
                <w:rFonts w:ascii="Times New Roman" w:hAnsi="Times New Roman" w:cs="Times New Roman"/>
                <w:b/>
                <w:sz w:val="32"/>
                <w:szCs w:val="32"/>
              </w:rPr>
            </w:pPr>
            <w:r w:rsidRPr="00FC7E96">
              <w:rPr>
                <w:rFonts w:ascii="Times New Roman" w:hAnsi="Times New Roman" w:cs="Times New Roman"/>
                <w:b/>
                <w:sz w:val="32"/>
                <w:szCs w:val="32"/>
              </w:rPr>
              <w:t>Регистрация права общей совместной собственности</w:t>
            </w:r>
          </w:p>
        </w:tc>
      </w:tr>
    </w:tbl>
    <w:p w:rsidR="00331C7D" w:rsidRDefault="001C797E" w:rsidP="00331C7D">
      <w:pPr>
        <w:jc w:val="both"/>
        <w:rPr>
          <w:rFonts w:ascii="Times New Roman" w:hAnsi="Times New Roman" w:cs="Times New Roman"/>
          <w:sz w:val="28"/>
          <w:szCs w:val="28"/>
        </w:rPr>
      </w:pPr>
      <w:r>
        <w:rPr>
          <w:rFonts w:ascii="Times New Roman" w:hAnsi="Times New Roman" w:cs="Times New Roman"/>
          <w:sz w:val="28"/>
          <w:szCs w:val="28"/>
        </w:rPr>
        <w:t xml:space="preserve">                </w:t>
      </w:r>
      <w:r w:rsidR="00331C7D" w:rsidRPr="00331C7D">
        <w:rPr>
          <w:rFonts w:ascii="Times New Roman" w:hAnsi="Times New Roman" w:cs="Times New Roman"/>
          <w:sz w:val="28"/>
          <w:szCs w:val="28"/>
        </w:rPr>
        <w:t xml:space="preserve"> </w:t>
      </w:r>
    </w:p>
    <w:p w:rsidR="00FC7E96" w:rsidRDefault="00FC7E96" w:rsidP="00FC7E96">
      <w:pPr>
        <w:spacing w:after="0" w:line="240" w:lineRule="auto"/>
        <w:ind w:firstLine="709"/>
        <w:jc w:val="both"/>
        <w:rPr>
          <w:rFonts w:ascii="Bookman Old Style" w:hAnsi="Bookman Old Style" w:cs="Segoe UI"/>
          <w:i/>
          <w:color w:val="000000"/>
          <w:sz w:val="28"/>
          <w:szCs w:val="28"/>
        </w:rPr>
      </w:pPr>
      <w:r w:rsidRPr="002405DA">
        <w:rPr>
          <w:rFonts w:ascii="Bookman Old Style" w:hAnsi="Bookman Old Style" w:cs="Segoe UI"/>
          <w:i/>
          <w:color w:val="000000"/>
          <w:sz w:val="28"/>
          <w:szCs w:val="28"/>
        </w:rPr>
        <w:t>Управление Росреестра по Курской области информирует.</w:t>
      </w:r>
    </w:p>
    <w:p w:rsidR="00FC7E96" w:rsidRPr="002405DA" w:rsidRDefault="00FC7E96" w:rsidP="00FC7E96">
      <w:pPr>
        <w:spacing w:after="0" w:line="240" w:lineRule="auto"/>
        <w:ind w:firstLine="709"/>
        <w:jc w:val="both"/>
        <w:rPr>
          <w:rFonts w:ascii="Bookman Old Style" w:hAnsi="Bookman Old Style" w:cs="Segoe UI"/>
          <w:i/>
          <w:color w:val="000000"/>
          <w:sz w:val="28"/>
          <w:szCs w:val="28"/>
        </w:rPr>
      </w:pPr>
    </w:p>
    <w:p w:rsidR="001C797E" w:rsidRDefault="001C797E" w:rsidP="001C7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244 Гражданского кодекса Российской Федерации (далее – Кодекс) имущество, находящееся в собственности двух или несколько лиц, принадлежит им на праве общей собственности. </w:t>
      </w:r>
    </w:p>
    <w:p w:rsidR="001C797E" w:rsidRDefault="001C797E" w:rsidP="001C7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Имущество может находиться в общей собственности с определением доли каждого из участников в праве собственности (долевая собственность) или без определения таких долей (совместная собственность) (пункт 2 статьи 244 Кодекса).</w:t>
      </w:r>
    </w:p>
    <w:p w:rsidR="00331C7D" w:rsidRPr="00331C7D" w:rsidRDefault="00331C7D" w:rsidP="001C797E">
      <w:pPr>
        <w:spacing w:after="0" w:line="240" w:lineRule="auto"/>
        <w:jc w:val="both"/>
        <w:rPr>
          <w:rFonts w:ascii="Times New Roman" w:hAnsi="Times New Roman" w:cs="Times New Roman"/>
          <w:sz w:val="28"/>
          <w:szCs w:val="28"/>
        </w:rPr>
      </w:pPr>
      <w:r w:rsidRPr="00331C7D">
        <w:rPr>
          <w:rFonts w:ascii="Times New Roman" w:hAnsi="Times New Roman" w:cs="Times New Roman"/>
          <w:sz w:val="28"/>
          <w:szCs w:val="28"/>
        </w:rPr>
        <w:t xml:space="preserve">         По общему правилу, установленному в пункте 1 статьи 33 Семейного кодекса Российской Федерации (далее – СК):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331C7D" w:rsidRPr="00331C7D" w:rsidRDefault="001C797E" w:rsidP="001C7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C7D" w:rsidRPr="00331C7D">
        <w:rPr>
          <w:rFonts w:ascii="Times New Roman" w:hAnsi="Times New Roman" w:cs="Times New Roman"/>
          <w:sz w:val="28"/>
          <w:szCs w:val="28"/>
        </w:rPr>
        <w:t xml:space="preserve">В силу статьи 34 СК имущество, нажитое супругами во время брака, является их совместной собственностью; таким </w:t>
      </w:r>
      <w:proofErr w:type="gramStart"/>
      <w:r w:rsidR="00331C7D" w:rsidRPr="00331C7D">
        <w:rPr>
          <w:rFonts w:ascii="Times New Roman" w:hAnsi="Times New Roman" w:cs="Times New Roman"/>
          <w:sz w:val="28"/>
          <w:szCs w:val="28"/>
        </w:rPr>
        <w:t>имуществом</w:t>
      </w:r>
      <w:proofErr w:type="gramEnd"/>
      <w:r w:rsidR="00331C7D" w:rsidRPr="00331C7D">
        <w:rPr>
          <w:rFonts w:ascii="Times New Roman" w:hAnsi="Times New Roman" w:cs="Times New Roman"/>
          <w:sz w:val="28"/>
          <w:szCs w:val="28"/>
        </w:rPr>
        <w:t xml:space="preserve">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w:t>
      </w:r>
    </w:p>
    <w:p w:rsidR="00331C7D" w:rsidRPr="00331C7D" w:rsidRDefault="00331C7D" w:rsidP="00331C7D">
      <w:pPr>
        <w:spacing w:after="0" w:line="240" w:lineRule="auto"/>
        <w:jc w:val="both"/>
        <w:rPr>
          <w:rFonts w:ascii="Times New Roman" w:hAnsi="Times New Roman" w:cs="Times New Roman"/>
          <w:sz w:val="28"/>
          <w:szCs w:val="28"/>
        </w:rPr>
      </w:pPr>
      <w:r w:rsidRPr="00331C7D">
        <w:rPr>
          <w:rFonts w:ascii="Times New Roman" w:hAnsi="Times New Roman" w:cs="Times New Roman"/>
          <w:sz w:val="28"/>
          <w:szCs w:val="28"/>
        </w:rPr>
        <w:t xml:space="preserve">         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квартиры,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w:t>
      </w:r>
      <w:r w:rsidRPr="00331C7D">
        <w:rPr>
          <w:rFonts w:ascii="Times New Roman" w:hAnsi="Times New Roman" w:cs="Times New Roman"/>
          <w:sz w:val="28"/>
          <w:szCs w:val="28"/>
        </w:rPr>
        <w:lastRenderedPageBreak/>
        <w:t>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w:t>
      </w:r>
    </w:p>
    <w:p w:rsidR="00331C7D" w:rsidRPr="00331C7D" w:rsidRDefault="00331C7D" w:rsidP="00331C7D">
      <w:pPr>
        <w:spacing w:after="0" w:line="240" w:lineRule="auto"/>
        <w:jc w:val="both"/>
        <w:rPr>
          <w:rFonts w:ascii="Times New Roman" w:hAnsi="Times New Roman" w:cs="Times New Roman"/>
          <w:sz w:val="28"/>
          <w:szCs w:val="28"/>
        </w:rPr>
      </w:pPr>
      <w:r w:rsidRPr="00331C7D">
        <w:rPr>
          <w:rFonts w:ascii="Times New Roman" w:hAnsi="Times New Roman" w:cs="Times New Roman"/>
          <w:sz w:val="28"/>
          <w:szCs w:val="28"/>
        </w:rPr>
        <w:t xml:space="preserve">          </w:t>
      </w:r>
      <w:proofErr w:type="gramStart"/>
      <w:r w:rsidRPr="00331C7D">
        <w:rPr>
          <w:rFonts w:ascii="Times New Roman" w:hAnsi="Times New Roman" w:cs="Times New Roman"/>
          <w:sz w:val="28"/>
          <w:szCs w:val="28"/>
        </w:rPr>
        <w:t>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 имущество).</w:t>
      </w:r>
      <w:proofErr w:type="gramEnd"/>
      <w:r w:rsidRPr="00331C7D">
        <w:rPr>
          <w:rFonts w:ascii="Times New Roman" w:hAnsi="Times New Roman" w:cs="Times New Roman"/>
          <w:sz w:val="28"/>
          <w:szCs w:val="28"/>
        </w:rPr>
        <w:t xml:space="preserve">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331C7D" w:rsidRPr="00331C7D" w:rsidRDefault="00331C7D" w:rsidP="00331C7D">
      <w:pPr>
        <w:jc w:val="both"/>
        <w:rPr>
          <w:rFonts w:ascii="Times New Roman" w:hAnsi="Times New Roman" w:cs="Times New Roman"/>
          <w:sz w:val="28"/>
          <w:szCs w:val="28"/>
        </w:rPr>
      </w:pPr>
    </w:p>
    <w:p w:rsidR="001C797E" w:rsidRDefault="001C797E"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31C7D" w:rsidRPr="00331C7D" w:rsidRDefault="00331C7D" w:rsidP="00331C7D">
      <w:pPr>
        <w:jc w:val="both"/>
        <w:rPr>
          <w:rFonts w:ascii="Times New Roman" w:hAnsi="Times New Roman" w:cs="Times New Roman"/>
          <w:sz w:val="28"/>
          <w:szCs w:val="28"/>
        </w:rPr>
      </w:pPr>
    </w:p>
    <w:p w:rsidR="00321E46" w:rsidRPr="00331C7D" w:rsidRDefault="00321E46" w:rsidP="00331C7D">
      <w:pPr>
        <w:jc w:val="both"/>
        <w:rPr>
          <w:rFonts w:ascii="Times New Roman" w:hAnsi="Times New Roman" w:cs="Times New Roman"/>
          <w:sz w:val="28"/>
          <w:szCs w:val="28"/>
        </w:rPr>
      </w:pPr>
    </w:p>
    <w:sectPr w:rsidR="00321E46" w:rsidRPr="00331C7D" w:rsidSect="0032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31C7D"/>
    <w:rsid w:val="00020181"/>
    <w:rsid w:val="001C797E"/>
    <w:rsid w:val="00321E46"/>
    <w:rsid w:val="00331C7D"/>
    <w:rsid w:val="0039727D"/>
    <w:rsid w:val="00BD40FA"/>
    <w:rsid w:val="00FC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9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C7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C7E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286">
      <w:bodyDiv w:val="1"/>
      <w:marLeft w:val="0"/>
      <w:marRight w:val="0"/>
      <w:marTop w:val="0"/>
      <w:marBottom w:val="0"/>
      <w:divBdr>
        <w:top w:val="none" w:sz="0" w:space="0" w:color="auto"/>
        <w:left w:val="none" w:sz="0" w:space="0" w:color="auto"/>
        <w:bottom w:val="none" w:sz="0" w:space="0" w:color="auto"/>
        <w:right w:val="none" w:sz="0" w:space="0" w:color="auto"/>
      </w:divBdr>
      <w:divsChild>
        <w:div w:id="337268873">
          <w:marLeft w:val="285"/>
          <w:marRight w:val="285"/>
          <w:marTop w:val="0"/>
          <w:marBottom w:val="0"/>
          <w:divBdr>
            <w:top w:val="none" w:sz="0" w:space="0" w:color="auto"/>
            <w:left w:val="none" w:sz="0" w:space="0" w:color="auto"/>
            <w:bottom w:val="none" w:sz="0" w:space="0" w:color="auto"/>
            <w:right w:val="none" w:sz="0" w:space="0" w:color="auto"/>
          </w:divBdr>
          <w:divsChild>
            <w:div w:id="1446924367">
              <w:marLeft w:val="65"/>
              <w:marRight w:val="65"/>
              <w:marTop w:val="0"/>
              <w:marBottom w:val="0"/>
              <w:divBdr>
                <w:top w:val="none" w:sz="0" w:space="0" w:color="auto"/>
                <w:left w:val="none" w:sz="0" w:space="0" w:color="auto"/>
                <w:bottom w:val="none" w:sz="0" w:space="0" w:color="auto"/>
                <w:right w:val="none" w:sz="0" w:space="0" w:color="auto"/>
              </w:divBdr>
              <w:divsChild>
                <w:div w:id="1420642605">
                  <w:marLeft w:val="0"/>
                  <w:marRight w:val="0"/>
                  <w:marTop w:val="0"/>
                  <w:marBottom w:val="0"/>
                  <w:divBdr>
                    <w:top w:val="none" w:sz="0" w:space="0" w:color="auto"/>
                    <w:left w:val="none" w:sz="0" w:space="0" w:color="auto"/>
                    <w:bottom w:val="none" w:sz="0" w:space="0" w:color="auto"/>
                    <w:right w:val="none" w:sz="0" w:space="0" w:color="auto"/>
                  </w:divBdr>
                  <w:divsChild>
                    <w:div w:id="1145783086">
                      <w:marLeft w:val="0"/>
                      <w:marRight w:val="0"/>
                      <w:marTop w:val="0"/>
                      <w:marBottom w:val="0"/>
                      <w:divBdr>
                        <w:top w:val="none" w:sz="0" w:space="0" w:color="auto"/>
                        <w:left w:val="none" w:sz="0" w:space="0" w:color="auto"/>
                        <w:bottom w:val="none" w:sz="0" w:space="0" w:color="auto"/>
                        <w:right w:val="none" w:sz="0" w:space="0" w:color="auto"/>
                      </w:divBdr>
                      <w:divsChild>
                        <w:div w:id="1265264222">
                          <w:marLeft w:val="0"/>
                          <w:marRight w:val="0"/>
                          <w:marTop w:val="0"/>
                          <w:marBottom w:val="0"/>
                          <w:divBdr>
                            <w:top w:val="none" w:sz="0" w:space="0" w:color="auto"/>
                            <w:left w:val="single" w:sz="4" w:space="3" w:color="CCCCCC"/>
                            <w:bottom w:val="single" w:sz="4" w:space="3" w:color="CCCCCC"/>
                            <w:right w:val="single" w:sz="4" w:space="3" w:color="CCCCCC"/>
                          </w:divBdr>
                          <w:divsChild>
                            <w:div w:id="2050764738">
                              <w:marLeft w:val="0"/>
                              <w:marRight w:val="0"/>
                              <w:marTop w:val="0"/>
                              <w:marBottom w:val="0"/>
                              <w:divBdr>
                                <w:top w:val="none" w:sz="0" w:space="0" w:color="auto"/>
                                <w:left w:val="none" w:sz="0" w:space="0" w:color="auto"/>
                                <w:bottom w:val="none" w:sz="0" w:space="0" w:color="auto"/>
                                <w:right w:val="none" w:sz="0" w:space="0" w:color="auto"/>
                              </w:divBdr>
                              <w:divsChild>
                                <w:div w:id="596837740">
                                  <w:marLeft w:val="0"/>
                                  <w:marRight w:val="0"/>
                                  <w:marTop w:val="0"/>
                                  <w:marBottom w:val="0"/>
                                  <w:divBdr>
                                    <w:top w:val="none" w:sz="0" w:space="0" w:color="auto"/>
                                    <w:left w:val="none" w:sz="0" w:space="0" w:color="auto"/>
                                    <w:bottom w:val="none" w:sz="0" w:space="0" w:color="auto"/>
                                    <w:right w:val="none" w:sz="0" w:space="0" w:color="auto"/>
                                  </w:divBdr>
                                  <w:divsChild>
                                    <w:div w:id="1689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Л С</dc:creator>
  <cp:lastModifiedBy>Admin</cp:lastModifiedBy>
  <cp:revision>2</cp:revision>
  <cp:lastPrinted>2019-12-10T11:18:00Z</cp:lastPrinted>
  <dcterms:created xsi:type="dcterms:W3CDTF">2019-12-13T05:11:00Z</dcterms:created>
  <dcterms:modified xsi:type="dcterms:W3CDTF">2019-12-13T05:11:00Z</dcterms:modified>
</cp:coreProperties>
</file>