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Pr="00B90335" w:rsidRDefault="007671CE" w:rsidP="00B90335">
      <w:pPr>
        <w:spacing w:after="0"/>
        <w:ind w:firstLine="567"/>
        <w:jc w:val="center"/>
        <w:rPr>
          <w:rFonts w:ascii="Segoe UI" w:hAnsi="Segoe UI" w:cs="Segoe UI"/>
          <w:sz w:val="24"/>
          <w:szCs w:val="24"/>
        </w:rPr>
      </w:pPr>
      <w:bookmarkStart w:id="0" w:name="_GoBack"/>
      <w:bookmarkEnd w:id="0"/>
      <w:r w:rsidRPr="00B90335">
        <w:rPr>
          <w:rFonts w:ascii="Segoe UI" w:hAnsi="Segoe UI" w:cs="Segoe UI"/>
          <w:noProof/>
          <w:sz w:val="24"/>
          <w:szCs w:val="24"/>
          <w:lang w:eastAsia="ru-RU"/>
        </w:rPr>
        <w:drawing>
          <wp:inline distT="0" distB="0" distL="0" distR="0" wp14:anchorId="0974CD6D" wp14:editId="60F979D4">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Pr="00B90335" w:rsidRDefault="00052C0C" w:rsidP="00B90335">
      <w:pPr>
        <w:spacing w:after="0"/>
        <w:ind w:firstLine="567"/>
        <w:jc w:val="center"/>
        <w:rPr>
          <w:rFonts w:ascii="Segoe UI" w:hAnsi="Segoe UI" w:cs="Segoe UI"/>
          <w:sz w:val="24"/>
          <w:szCs w:val="24"/>
        </w:rPr>
      </w:pPr>
    </w:p>
    <w:p w:rsidR="00FD1199" w:rsidRDefault="00FD1199" w:rsidP="00B90335">
      <w:pPr>
        <w:pStyle w:val="a7"/>
        <w:shd w:val="clear" w:color="auto" w:fill="FFFFFF"/>
        <w:spacing w:before="0" w:beforeAutospacing="0" w:after="0" w:afterAutospacing="0" w:line="276" w:lineRule="auto"/>
        <w:ind w:firstLine="567"/>
        <w:jc w:val="center"/>
        <w:rPr>
          <w:rFonts w:ascii="Segoe UI" w:hAnsi="Segoe UI" w:cs="Segoe UI"/>
          <w:b/>
          <w:color w:val="202736"/>
        </w:rPr>
      </w:pPr>
      <w:r w:rsidRPr="00B90335">
        <w:rPr>
          <w:rFonts w:ascii="Segoe UI" w:hAnsi="Segoe UI" w:cs="Segoe UI"/>
          <w:b/>
          <w:color w:val="202736"/>
        </w:rPr>
        <w:t>Эксперты Кадастровой палаты разъяснили возможности новой «дачной амнистии»</w:t>
      </w:r>
    </w:p>
    <w:p w:rsidR="00B90335" w:rsidRPr="00B90335" w:rsidRDefault="00B90335" w:rsidP="00B90335">
      <w:pPr>
        <w:pStyle w:val="a7"/>
        <w:shd w:val="clear" w:color="auto" w:fill="FFFFFF"/>
        <w:spacing w:before="0" w:beforeAutospacing="0" w:after="20" w:afterAutospacing="0" w:line="276" w:lineRule="auto"/>
        <w:ind w:firstLine="567"/>
        <w:jc w:val="center"/>
        <w:rPr>
          <w:rFonts w:ascii="Segoe UI" w:hAnsi="Segoe UI" w:cs="Segoe UI"/>
          <w:b/>
          <w:color w:val="202736"/>
        </w:rPr>
      </w:pPr>
    </w:p>
    <w:p w:rsidR="00FD1199" w:rsidRPr="00B90335" w:rsidRDefault="00FD1199" w:rsidP="00B90335">
      <w:pPr>
        <w:pStyle w:val="a7"/>
        <w:shd w:val="clear" w:color="auto" w:fill="FFFFFF"/>
        <w:spacing w:before="0" w:beforeAutospacing="0" w:after="20" w:afterAutospacing="0" w:line="276" w:lineRule="auto"/>
        <w:ind w:firstLine="567"/>
        <w:rPr>
          <w:rFonts w:ascii="Segoe UI" w:hAnsi="Segoe UI" w:cs="Segoe UI"/>
          <w:i/>
          <w:color w:val="202736"/>
        </w:rPr>
      </w:pPr>
      <w:r w:rsidRPr="00B90335">
        <w:rPr>
          <w:rFonts w:ascii="Segoe UI" w:hAnsi="Segoe UI" w:cs="Segoe UI"/>
          <w:i/>
          <w:color w:val="202736"/>
        </w:rPr>
        <w:t>Эксперты рассказали, владельцы каких дач не попадут под новый порядок оформления собственности</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b/>
          <w:color w:val="202736"/>
        </w:rPr>
      </w:pPr>
      <w:r w:rsidRPr="00B90335">
        <w:rPr>
          <w:rFonts w:ascii="Segoe UI" w:hAnsi="Segoe UI" w:cs="Segoe UI"/>
          <w:b/>
          <w:color w:val="202736"/>
        </w:rPr>
        <w:t xml:space="preserve">Президент РФ Владимир Путин </w:t>
      </w:r>
      <w:hyperlink r:id="rId6" w:history="1">
        <w:r w:rsidRPr="00B90335">
          <w:rPr>
            <w:rStyle w:val="a5"/>
            <w:rFonts w:ascii="Segoe UI" w:hAnsi="Segoe UI" w:cs="Segoe UI"/>
            <w:b/>
          </w:rPr>
          <w:t>подписал</w:t>
        </w:r>
      </w:hyperlink>
      <w:r w:rsidRPr="00B90335">
        <w:rPr>
          <w:rFonts w:ascii="Segoe UI" w:hAnsi="Segoe UI" w:cs="Segoe UI"/>
          <w:b/>
          <w:color w:val="202736"/>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при  новой «дачной амнистии».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color w:val="202736"/>
        </w:rPr>
      </w:pPr>
      <w:r w:rsidRPr="00B90335">
        <w:rPr>
          <w:rFonts w:ascii="Segoe UI" w:hAnsi="Segoe UI" w:cs="Segoe UI"/>
          <w:color w:val="202736"/>
        </w:rPr>
        <w:t xml:space="preserve">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b/>
          <w:color w:val="202736"/>
        </w:rPr>
      </w:pPr>
      <w:r w:rsidRPr="00B90335">
        <w:rPr>
          <w:rFonts w:ascii="Segoe UI" w:hAnsi="Segoe UI" w:cs="Segoe UI"/>
          <w:color w:val="202736"/>
        </w:rPr>
        <w:t>«</w:t>
      </w:r>
      <w:r w:rsidRPr="00B90335">
        <w:rPr>
          <w:rFonts w:ascii="Segoe UI" w:hAnsi="Segoe UI" w:cs="Segoe UI"/>
          <w:i/>
          <w:color w:val="202736"/>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Pr="00B90335">
        <w:rPr>
          <w:rFonts w:ascii="Segoe UI" w:hAnsi="Segoe UI" w:cs="Segoe UI"/>
          <w:color w:val="202736"/>
        </w:rPr>
        <w:t xml:space="preserve">», - рассказывает </w:t>
      </w:r>
      <w:r w:rsidRPr="00B90335">
        <w:rPr>
          <w:rFonts w:ascii="Segoe UI" w:hAnsi="Segoe UI" w:cs="Segoe UI"/>
          <w:b/>
          <w:color w:val="202736"/>
        </w:rPr>
        <w:t xml:space="preserve">эксперт Федеральной кадастровой палаты Надежда Лещенко.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b/>
        </w:rPr>
      </w:pPr>
      <w:r w:rsidRPr="00B90335">
        <w:rPr>
          <w:rFonts w:ascii="Segoe UI" w:hAnsi="Segoe UI" w:cs="Segoe UI"/>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Pr="00B90335">
        <w:rPr>
          <w:rFonts w:ascii="Segoe UI" w:hAnsi="Segoe UI" w:cs="Segoe UI"/>
          <w:i/>
        </w:rPr>
        <w:t>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w:t>
      </w:r>
      <w:r w:rsidRPr="00B90335">
        <w:rPr>
          <w:rFonts w:ascii="Segoe UI" w:hAnsi="Segoe UI" w:cs="Segoe UI"/>
        </w:rPr>
        <w:t xml:space="preserve">», - говорит </w:t>
      </w:r>
      <w:r w:rsidRPr="00B90335">
        <w:rPr>
          <w:rFonts w:ascii="Segoe UI" w:hAnsi="Segoe UI" w:cs="Segoe UI"/>
          <w:b/>
        </w:rPr>
        <w:t xml:space="preserve">эксперт Федеральной кадастровой палаты Надежда Лещенко.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rPr>
      </w:pPr>
      <w:r w:rsidRPr="00B90335">
        <w:rPr>
          <w:rFonts w:ascii="Segoe UI" w:hAnsi="Segoe UI" w:cs="Segoe UI"/>
        </w:rPr>
        <w:t xml:space="preserve">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w:t>
      </w:r>
      <w:r w:rsidRPr="00B90335">
        <w:rPr>
          <w:rFonts w:ascii="Segoe UI" w:hAnsi="Segoe UI" w:cs="Segoe UI"/>
        </w:rPr>
        <w:lastRenderedPageBreak/>
        <w:t xml:space="preserve">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FD1199" w:rsidRPr="00B90335" w:rsidRDefault="00FD1199" w:rsidP="00B90335">
      <w:pPr>
        <w:pStyle w:val="a7"/>
        <w:shd w:val="clear" w:color="auto" w:fill="FFFFFF"/>
        <w:spacing w:before="0" w:beforeAutospacing="0" w:after="20" w:afterAutospacing="0" w:line="276" w:lineRule="auto"/>
        <w:ind w:firstLine="567"/>
        <w:jc w:val="both"/>
        <w:rPr>
          <w:rFonts w:ascii="Segoe UI" w:hAnsi="Segoe UI" w:cs="Segoe UI"/>
        </w:rPr>
      </w:pPr>
      <w:r w:rsidRPr="00B90335">
        <w:rPr>
          <w:rFonts w:ascii="Segoe UI" w:hAnsi="Segoe UI" w:cs="Segoe UI"/>
        </w:rPr>
        <w:t>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 «</w:t>
      </w:r>
      <w:r w:rsidRPr="00B90335">
        <w:rPr>
          <w:rFonts w:ascii="Segoe UI" w:hAnsi="Segoe UI" w:cs="Segoe UI"/>
          <w:i/>
        </w:rPr>
        <w:t>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заявленным. В таком случае, оформление собственности будет невозможным</w:t>
      </w:r>
      <w:r w:rsidRPr="00B90335">
        <w:rPr>
          <w:rFonts w:ascii="Segoe UI" w:hAnsi="Segoe UI" w:cs="Segoe UI"/>
        </w:rPr>
        <w:t xml:space="preserve">», - говорит </w:t>
      </w:r>
      <w:r w:rsidRPr="00B90335">
        <w:rPr>
          <w:rFonts w:ascii="Segoe UI" w:hAnsi="Segoe UI" w:cs="Segoe UI"/>
          <w:b/>
        </w:rPr>
        <w:t>эксперт.</w:t>
      </w:r>
      <w:r w:rsidRPr="00B90335">
        <w:rPr>
          <w:rFonts w:ascii="Segoe UI" w:hAnsi="Segoe UI" w:cs="Segoe UI"/>
        </w:rPr>
        <w:t xml:space="preserve"> </w:t>
      </w:r>
    </w:p>
    <w:p w:rsidR="00FD1199" w:rsidRPr="00B90335" w:rsidRDefault="00FD1199" w:rsidP="00B90335">
      <w:pPr>
        <w:spacing w:after="20"/>
        <w:ind w:firstLine="567"/>
        <w:jc w:val="both"/>
        <w:rPr>
          <w:rFonts w:ascii="Segoe UI" w:hAnsi="Segoe UI" w:cs="Segoe UI"/>
          <w:color w:val="333333"/>
          <w:sz w:val="24"/>
          <w:szCs w:val="24"/>
          <w:shd w:val="clear" w:color="auto" w:fill="FFFFFF"/>
        </w:rPr>
      </w:pPr>
      <w:r w:rsidRPr="00B90335">
        <w:rPr>
          <w:rFonts w:ascii="Segoe UI" w:hAnsi="Segoe UI" w:cs="Segoe UI"/>
          <w:sz w:val="24"/>
          <w:szCs w:val="24"/>
        </w:rPr>
        <w:t xml:space="preserve">Законопроект также вносит ряд поправок в отношении </w:t>
      </w:r>
      <w:r w:rsidRPr="00B90335">
        <w:rPr>
          <w:rFonts w:ascii="Segoe UI" w:hAnsi="Segoe UI" w:cs="Segoe UI"/>
          <w:color w:val="222222"/>
          <w:sz w:val="24"/>
          <w:szCs w:val="24"/>
          <w:shd w:val="clear" w:color="auto" w:fill="FFFFFF"/>
        </w:rPr>
        <w:t xml:space="preserve">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r w:rsidRPr="00B90335">
        <w:rPr>
          <w:rFonts w:ascii="Segoe UI" w:hAnsi="Segoe UI" w:cs="Segoe UI"/>
          <w:sz w:val="24"/>
          <w:szCs w:val="24"/>
        </w:rPr>
        <w:t xml:space="preserve">Кроме того, продлевается срок бесплатного предоставления </w:t>
      </w:r>
      <w:r w:rsidRPr="00B90335">
        <w:rPr>
          <w:rFonts w:ascii="Segoe UI" w:hAnsi="Segoe UI" w:cs="Segoe UI"/>
          <w:color w:val="333333"/>
          <w:sz w:val="24"/>
          <w:szCs w:val="24"/>
          <w:shd w:val="clear" w:color="auto" w:fill="FFFFFF"/>
        </w:rPr>
        <w:t>земельных участков, находящихся в публичной собственности, в том числе земель общего пользования,</w:t>
      </w:r>
      <w:r w:rsidRPr="00B90335">
        <w:rPr>
          <w:rFonts w:ascii="Segoe UI" w:hAnsi="Segoe UI" w:cs="Segoe UI"/>
          <w:sz w:val="24"/>
          <w:szCs w:val="24"/>
        </w:rPr>
        <w:t xml:space="preserve"> в собственность </w:t>
      </w:r>
      <w:r w:rsidRPr="00B90335">
        <w:rPr>
          <w:rFonts w:ascii="Segoe UI" w:hAnsi="Segoe UI" w:cs="Segoe UI"/>
          <w:color w:val="333333"/>
          <w:sz w:val="24"/>
          <w:szCs w:val="24"/>
          <w:shd w:val="clear" w:color="auto" w:fill="FFFFFF"/>
        </w:rPr>
        <w:t xml:space="preserve">членам садоводческих и огороднических товариществ.  </w:t>
      </w:r>
    </w:p>
    <w:p w:rsidR="002D0349" w:rsidRPr="002D0349" w:rsidRDefault="002D0349" w:rsidP="0016474B">
      <w:pPr>
        <w:spacing w:before="100" w:beforeAutospacing="1" w:after="100" w:afterAutospacing="1" w:line="240" w:lineRule="atLeast"/>
        <w:jc w:val="both"/>
        <w:rPr>
          <w:rFonts w:ascii="Segoe UI" w:hAnsi="Segoe UI" w:cs="Segoe UI"/>
          <w:sz w:val="20"/>
        </w:rPr>
      </w:pPr>
    </w:p>
    <w:sectPr w:rsidR="002D0349" w:rsidRPr="002D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52C0C"/>
    <w:rsid w:val="0016474B"/>
    <w:rsid w:val="001F515E"/>
    <w:rsid w:val="00296A1C"/>
    <w:rsid w:val="002D0349"/>
    <w:rsid w:val="00313D6C"/>
    <w:rsid w:val="007671CE"/>
    <w:rsid w:val="00957EB9"/>
    <w:rsid w:val="00AF0590"/>
    <w:rsid w:val="00B90335"/>
    <w:rsid w:val="00BB4C3D"/>
    <w:rsid w:val="00C613BF"/>
    <w:rsid w:val="00CD2DA2"/>
    <w:rsid w:val="00DA66D0"/>
    <w:rsid w:val="00E20FBB"/>
    <w:rsid w:val="00F37CE2"/>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lication.pravo.gov.ru/Document/View/00012019080200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Admin</cp:lastModifiedBy>
  <cp:revision>2</cp:revision>
  <dcterms:created xsi:type="dcterms:W3CDTF">2019-08-08T05:24:00Z</dcterms:created>
  <dcterms:modified xsi:type="dcterms:W3CDTF">2019-08-08T05:24:00Z</dcterms:modified>
</cp:coreProperties>
</file>